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C244B" w14:textId="77777777" w:rsidR="00EB7F67" w:rsidRPr="00EB7F67" w:rsidRDefault="00EB7F67" w:rsidP="00EB7F67">
      <w:pPr>
        <w:jc w:val="center"/>
        <w:rPr>
          <w:rFonts w:ascii="Arial Narrow" w:hAnsi="Arial Narrow" w:cs="Arial"/>
          <w:b/>
          <w:sz w:val="40"/>
          <w:szCs w:val="40"/>
          <w:u w:val="single"/>
        </w:rPr>
      </w:pPr>
      <w:r w:rsidRPr="00EB7F67">
        <w:rPr>
          <w:rFonts w:ascii="Arial Narrow" w:hAnsi="Arial Narrow" w:cs="Arial"/>
          <w:b/>
          <w:sz w:val="40"/>
          <w:szCs w:val="40"/>
          <w:u w:val="single"/>
        </w:rPr>
        <w:t>BILANS  WÓD  OPADOWYCH</w:t>
      </w:r>
    </w:p>
    <w:p w14:paraId="07BF2D0A" w14:textId="77777777" w:rsidR="00C81428" w:rsidRDefault="00C81428" w:rsidP="00C81428">
      <w:pPr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 xml:space="preserve">ROZBUDOWA I PRZEBUDOWA ISTNIEJĄCEGO BUDYNKU SZKOŁY W WOCŁAWACH O SALĘ SPORTOWĄ WRAZ Z ZAPLECZEM SOCJALNO-SANITARNYM I SALAMI LEKCYJNYMI </w:t>
      </w:r>
    </w:p>
    <w:p w14:paraId="4C2F8178" w14:textId="77777777" w:rsidR="00C81428" w:rsidRDefault="00C81428" w:rsidP="00C81428">
      <w:pPr>
        <w:rPr>
          <w:rFonts w:ascii="Arial Narrow" w:hAnsi="Arial Narrow" w:cs="Arial"/>
          <w:b/>
        </w:rPr>
      </w:pPr>
    </w:p>
    <w:p w14:paraId="5586B235" w14:textId="77777777" w:rsidR="00C81428" w:rsidRDefault="00C81428" w:rsidP="00C81428">
      <w:pPr>
        <w:rPr>
          <w:rFonts w:ascii="Arial Narrow" w:hAnsi="Arial Narrow" w:cs="Arial"/>
          <w:b/>
          <w:color w:val="334C8F"/>
          <w:w w:val="95"/>
          <w:lang w:val="de-DE"/>
        </w:rPr>
      </w:pPr>
      <w:bookmarkStart w:id="0" w:name="_Hlk161757131"/>
      <w:bookmarkEnd w:id="0"/>
      <w:r>
        <w:rPr>
          <w:rFonts w:ascii="Arial Narrow" w:hAnsi="Arial Narrow" w:cs="Arial"/>
          <w:b/>
        </w:rPr>
        <w:t>DANE OGÓLNE: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1"/>
        <w:gridCol w:w="7233"/>
      </w:tblGrid>
      <w:tr w:rsidR="00C81428" w14:paraId="1BAAAE76" w14:textId="77777777" w:rsidTr="00D95FFB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2B6F7E63" w14:textId="77777777" w:rsidR="00C81428" w:rsidRDefault="00C81428" w:rsidP="00D95FFB">
            <w:pPr>
              <w:widowControl w:val="0"/>
              <w:rPr>
                <w:rFonts w:ascii="Arial Narrow" w:hAnsi="Arial Narrow" w:cs="Arial"/>
                <w:b/>
              </w:rPr>
            </w:pPr>
          </w:p>
          <w:p w14:paraId="6F505B5A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b/>
              </w:rPr>
              <w:t>Nazwa obiektu:</w:t>
            </w:r>
          </w:p>
        </w:tc>
        <w:tc>
          <w:tcPr>
            <w:tcW w:w="7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78CD7F28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  <w:p w14:paraId="7E941E49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bCs/>
              </w:rPr>
              <w:t xml:space="preserve">ROZBUDOWA I PRZEBUDOWA ISTNIEJĄCEGO BUDYNKU SZKOŁY W WOCŁAWACH O SALĘ SPORTOWĄ WRAZ Z ZAPLECZEM SOCJALNO-SANITARNYM I SALAMI LEKCYJNYMI </w:t>
            </w:r>
          </w:p>
          <w:p w14:paraId="135AC0FF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</w:tc>
      </w:tr>
      <w:tr w:rsidR="00C81428" w14:paraId="6CC60E50" w14:textId="77777777" w:rsidTr="00D95FFB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DF3A4B4" w14:textId="77777777" w:rsidR="00C81428" w:rsidRDefault="00C81428" w:rsidP="00D95FFB">
            <w:pPr>
              <w:widowControl w:val="0"/>
              <w:rPr>
                <w:rFonts w:ascii="Arial Narrow" w:hAnsi="Arial Narrow" w:cs="Arial"/>
                <w:b/>
              </w:rPr>
            </w:pPr>
          </w:p>
          <w:p w14:paraId="0702844E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b/>
              </w:rPr>
              <w:t>Kategoria obiektu:</w:t>
            </w:r>
          </w:p>
          <w:p w14:paraId="069A6201" w14:textId="77777777" w:rsidR="00C81428" w:rsidRDefault="00C81428" w:rsidP="00D95FFB">
            <w:pPr>
              <w:widowControl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AE86A5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  <w:p w14:paraId="21705052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</w:rPr>
              <w:t>XV / IX</w:t>
            </w:r>
          </w:p>
        </w:tc>
      </w:tr>
      <w:tr w:rsidR="00C81428" w14:paraId="22CF5D90" w14:textId="77777777" w:rsidTr="00D95FFB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51FF991" w14:textId="77777777" w:rsidR="00C81428" w:rsidRDefault="00C81428" w:rsidP="00D95FFB">
            <w:pPr>
              <w:widowControl w:val="0"/>
              <w:rPr>
                <w:rFonts w:ascii="Arial Narrow" w:hAnsi="Arial Narrow" w:cs="Arial"/>
                <w:b/>
              </w:rPr>
            </w:pPr>
          </w:p>
          <w:p w14:paraId="36B5F5BC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b/>
              </w:rPr>
              <w:t>Adres:</w:t>
            </w:r>
          </w:p>
          <w:p w14:paraId="7DA100C3" w14:textId="77777777" w:rsidR="00C81428" w:rsidRDefault="00C81428" w:rsidP="00D95FFB">
            <w:pPr>
              <w:widowControl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4A74662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  <w:p w14:paraId="4043D5B9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color w:val="000000"/>
              </w:rPr>
              <w:t xml:space="preserve">Wocławy , jedn. </w:t>
            </w:r>
            <w:proofErr w:type="spellStart"/>
            <w:r>
              <w:rPr>
                <w:rFonts w:ascii="Arial Narrow" w:hAnsi="Arial Narrow" w:cs="Arial"/>
                <w:color w:val="000000"/>
              </w:rPr>
              <w:t>ewid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. 220402_2</w:t>
            </w:r>
          </w:p>
          <w:p w14:paraId="056AF5EC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color w:val="000000"/>
              </w:rPr>
              <w:t xml:space="preserve">Obręb: Wocławy nr 0013, dz. nr 97 </w:t>
            </w:r>
          </w:p>
          <w:p w14:paraId="73691ECC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</w:tc>
      </w:tr>
      <w:tr w:rsidR="00C81428" w14:paraId="6EB23CA5" w14:textId="77777777" w:rsidTr="00D95FFB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845350F" w14:textId="77777777" w:rsidR="00C81428" w:rsidRDefault="00C81428" w:rsidP="00D95FFB">
            <w:pPr>
              <w:widowControl w:val="0"/>
              <w:rPr>
                <w:rFonts w:ascii="Arial Narrow" w:hAnsi="Arial Narrow" w:cs="Arial"/>
                <w:b/>
              </w:rPr>
            </w:pPr>
          </w:p>
          <w:p w14:paraId="62112876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  <w:b/>
              </w:rPr>
              <w:t>Inwestor: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74A108E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  <w:p w14:paraId="7F6A01AE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</w:rPr>
              <w:t>Gmina Cedry Wielkie</w:t>
            </w:r>
          </w:p>
          <w:p w14:paraId="20CF7835" w14:textId="77777777" w:rsidR="00C81428" w:rsidRDefault="00C81428" w:rsidP="00D95FFB">
            <w:pPr>
              <w:widowControl w:val="0"/>
            </w:pPr>
            <w:r>
              <w:rPr>
                <w:rFonts w:ascii="Arial Narrow" w:hAnsi="Arial Narrow" w:cs="Arial"/>
              </w:rPr>
              <w:t>ul. Macieja Płażyńskiego 16, 83-020 Cedry Wielkie</w:t>
            </w:r>
          </w:p>
          <w:p w14:paraId="524356CE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  <w:p w14:paraId="7C65F699" w14:textId="77777777" w:rsidR="00C81428" w:rsidRDefault="00C81428" w:rsidP="00D95FFB">
            <w:pPr>
              <w:widowControl w:val="0"/>
              <w:rPr>
                <w:rFonts w:ascii="Arial Narrow" w:hAnsi="Arial Narrow" w:cs="Arial"/>
              </w:rPr>
            </w:pPr>
          </w:p>
        </w:tc>
      </w:tr>
    </w:tbl>
    <w:p w14:paraId="520C2461" w14:textId="77777777" w:rsidR="00EB7F67" w:rsidRDefault="00EB7F67">
      <w:pPr>
        <w:rPr>
          <w:rFonts w:ascii="Arial" w:hAnsi="Arial"/>
          <w:b/>
          <w:sz w:val="24"/>
          <w:szCs w:val="24"/>
        </w:rPr>
      </w:pPr>
    </w:p>
    <w:p w14:paraId="520C2462" w14:textId="77777777" w:rsidR="0093677E" w:rsidRDefault="00EF5D96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Dla zbadania możliwości odprowadzenia wód opadowych do gruntu przyjęto następujące parametry:</w:t>
      </w:r>
    </w:p>
    <w:p w14:paraId="520C2463" w14:textId="77777777" w:rsidR="0093677E" w:rsidRDefault="00EF5D96">
      <w:pPr>
        <w:ind w:right="-330"/>
        <w:rPr>
          <w:rFonts w:ascii="Arial" w:hAnsi="Arial"/>
          <w:sz w:val="18"/>
          <w:szCs w:val="18"/>
          <w:u w:val="single"/>
        </w:rPr>
      </w:pP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</w:p>
    <w:p w14:paraId="520C2464" w14:textId="77777777" w:rsidR="0093677E" w:rsidRDefault="0093677E">
      <w:pPr>
        <w:rPr>
          <w:rFonts w:ascii="Arial" w:hAnsi="Arial"/>
          <w:b/>
          <w:sz w:val="18"/>
          <w:szCs w:val="18"/>
        </w:rPr>
      </w:pPr>
    </w:p>
    <w:p w14:paraId="520C2465" w14:textId="77777777" w:rsidR="0093677E" w:rsidRDefault="00EF5D96">
      <w:pPr>
        <w:pStyle w:val="Akapitzlist"/>
        <w:numPr>
          <w:ilvl w:val="0"/>
          <w:numId w:val="4"/>
        </w:numPr>
        <w:jc w:val="both"/>
      </w:pPr>
      <w:r>
        <w:rPr>
          <w:rFonts w:ascii="Arial" w:hAnsi="Arial"/>
          <w:b/>
          <w:sz w:val="18"/>
          <w:szCs w:val="18"/>
        </w:rPr>
        <w:t>Ilość wód deszczowych ze zlewni obliczono dla każdego rodzaju powierzchni z podziałem na powierzchnię zabudowy, przepuszczalną i utwardzoną</w:t>
      </w:r>
      <w:r>
        <w:rPr>
          <w:rFonts w:ascii="Arial" w:hAnsi="Arial"/>
          <w:sz w:val="18"/>
          <w:szCs w:val="18"/>
        </w:rPr>
        <w:t>.</w:t>
      </w:r>
    </w:p>
    <w:p w14:paraId="520C2466" w14:textId="77777777" w:rsidR="0093677E" w:rsidRDefault="0093677E">
      <w:pPr>
        <w:rPr>
          <w:rFonts w:ascii="Arial" w:hAnsi="Arial"/>
          <w:sz w:val="18"/>
          <w:szCs w:val="18"/>
        </w:rPr>
      </w:pPr>
    </w:p>
    <w:p w14:paraId="520C2467" w14:textId="77777777" w:rsidR="0093677E" w:rsidRDefault="00EF5D96">
      <w:pPr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Q = q x </w:t>
      </w:r>
      <w:r>
        <w:rPr>
          <w:rFonts w:ascii="Arial" w:hAnsi="Arial" w:cs="Arial"/>
          <w:sz w:val="18"/>
          <w:szCs w:val="18"/>
        </w:rPr>
        <w:t xml:space="preserve">φ </w:t>
      </w:r>
      <w:r>
        <w:rPr>
          <w:rFonts w:ascii="Arial" w:hAnsi="Arial"/>
          <w:sz w:val="18"/>
          <w:szCs w:val="18"/>
        </w:rPr>
        <w:t xml:space="preserve"> x F    dm</w:t>
      </w:r>
      <w:r>
        <w:rPr>
          <w:rFonts w:ascii="Arial" w:hAnsi="Arial"/>
          <w:sz w:val="18"/>
          <w:szCs w:val="18"/>
          <w:vertAlign w:val="superscript"/>
        </w:rPr>
        <w:t>3</w:t>
      </w:r>
      <w:r>
        <w:rPr>
          <w:rFonts w:ascii="Arial" w:hAnsi="Arial"/>
          <w:sz w:val="18"/>
          <w:szCs w:val="18"/>
        </w:rPr>
        <w:t>/s</w:t>
      </w:r>
    </w:p>
    <w:p w14:paraId="520C2468" w14:textId="77777777" w:rsidR="0093677E" w:rsidRDefault="00EF5D96">
      <w:pPr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Gdzie:</w:t>
      </w:r>
    </w:p>
    <w:p w14:paraId="520C2469" w14:textId="77777777" w:rsidR="0093677E" w:rsidRDefault="00EF5D96">
      <w:pPr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q – natężenie deszczu, l/s ha </w:t>
      </w:r>
    </w:p>
    <w:p w14:paraId="520C246A" w14:textId="77777777" w:rsidR="0093677E" w:rsidRDefault="00EF5D96">
      <w:pPr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ψ – współczynnik spływu</w:t>
      </w:r>
    </w:p>
    <w:p w14:paraId="520C246B" w14:textId="77777777" w:rsidR="0093677E" w:rsidRDefault="00EF5D96">
      <w:pPr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 – zlewnia - powierzchnia, ha</w:t>
      </w:r>
    </w:p>
    <w:p w14:paraId="520C246C" w14:textId="77777777" w:rsidR="0093677E" w:rsidRDefault="0093677E">
      <w:pPr>
        <w:ind w:left="708"/>
        <w:rPr>
          <w:rFonts w:ascii="Arial" w:hAnsi="Arial" w:cs="Arial"/>
          <w:sz w:val="18"/>
          <w:szCs w:val="18"/>
        </w:rPr>
      </w:pPr>
    </w:p>
    <w:p w14:paraId="520C246D" w14:textId="77777777" w:rsidR="0093677E" w:rsidRDefault="00EF5D96">
      <w:pPr>
        <w:pStyle w:val="Akapitzlist"/>
        <w:numPr>
          <w:ilvl w:val="1"/>
          <w:numId w:val="4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Obliczenia wykonano przy następujących danych:</w:t>
      </w:r>
    </w:p>
    <w:p w14:paraId="520C246E" w14:textId="57A640AB" w:rsidR="0093677E" w:rsidRDefault="00B84273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</w:pPr>
      <w:r>
        <w:rPr>
          <w:rFonts w:ascii="Arial" w:hAnsi="Arial"/>
          <w:sz w:val="18"/>
          <w:szCs w:val="18"/>
        </w:rPr>
        <w:t>0,</w:t>
      </w:r>
      <w:r w:rsidR="00DB6216">
        <w:rPr>
          <w:rFonts w:ascii="Arial" w:hAnsi="Arial"/>
          <w:sz w:val="18"/>
          <w:szCs w:val="18"/>
        </w:rPr>
        <w:t>148</w:t>
      </w:r>
      <w:r w:rsidR="00EF5D96">
        <w:rPr>
          <w:rFonts w:ascii="Arial" w:hAnsi="Arial"/>
          <w:sz w:val="18"/>
          <w:szCs w:val="18"/>
        </w:rPr>
        <w:t xml:space="preserve"> ha powierzchni zabudowy</w:t>
      </w:r>
      <w:r w:rsidR="00C17B6C">
        <w:rPr>
          <w:rFonts w:ascii="Arial" w:hAnsi="Arial"/>
          <w:sz w:val="18"/>
          <w:szCs w:val="18"/>
        </w:rPr>
        <w:t xml:space="preserve"> – całość  wód z dachów jest odprowadzona do zbiorników i </w:t>
      </w:r>
      <w:proofErr w:type="spellStart"/>
      <w:r w:rsidR="00C17B6C">
        <w:rPr>
          <w:rFonts w:ascii="Arial" w:hAnsi="Arial"/>
          <w:sz w:val="18"/>
          <w:szCs w:val="18"/>
        </w:rPr>
        <w:t>kanal</w:t>
      </w:r>
      <w:proofErr w:type="spellEnd"/>
      <w:r w:rsidR="00C17B6C">
        <w:rPr>
          <w:rFonts w:ascii="Arial" w:hAnsi="Arial"/>
          <w:sz w:val="18"/>
          <w:szCs w:val="18"/>
        </w:rPr>
        <w:t>. deszczowej</w:t>
      </w:r>
    </w:p>
    <w:p w14:paraId="520C246F" w14:textId="2F47BAEF" w:rsidR="0093677E" w:rsidRPr="00544BFB" w:rsidRDefault="00EF5D96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</w:pPr>
      <w:r>
        <w:rPr>
          <w:rFonts w:ascii="Arial" w:hAnsi="Arial"/>
          <w:sz w:val="18"/>
          <w:szCs w:val="18"/>
        </w:rPr>
        <w:t>0,</w:t>
      </w:r>
      <w:r w:rsidR="00830F65">
        <w:rPr>
          <w:rFonts w:ascii="Arial" w:hAnsi="Arial"/>
          <w:sz w:val="18"/>
          <w:szCs w:val="18"/>
        </w:rPr>
        <w:t>325</w:t>
      </w:r>
      <w:r w:rsidR="00544BFB">
        <w:rPr>
          <w:rFonts w:ascii="Arial" w:hAnsi="Arial"/>
          <w:sz w:val="18"/>
          <w:szCs w:val="18"/>
        </w:rPr>
        <w:t xml:space="preserve"> </w:t>
      </w:r>
      <w:r w:rsidRPr="00544BFB">
        <w:rPr>
          <w:rFonts w:ascii="Arial" w:hAnsi="Arial"/>
          <w:sz w:val="18"/>
          <w:szCs w:val="18"/>
        </w:rPr>
        <w:t>ha powierzchni utwardzonych</w:t>
      </w:r>
    </w:p>
    <w:p w14:paraId="520C2470" w14:textId="7A3B7D0E" w:rsidR="0093677E" w:rsidRDefault="00EF5D96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</w:pPr>
      <w:r w:rsidRPr="00544BFB">
        <w:rPr>
          <w:rFonts w:ascii="Arial" w:hAnsi="Arial"/>
          <w:sz w:val="18"/>
          <w:szCs w:val="18"/>
        </w:rPr>
        <w:t>0,</w:t>
      </w:r>
      <w:r w:rsidR="00830F65">
        <w:rPr>
          <w:rFonts w:ascii="Arial" w:hAnsi="Arial"/>
          <w:sz w:val="18"/>
          <w:szCs w:val="18"/>
        </w:rPr>
        <w:t>486</w:t>
      </w:r>
      <w:r>
        <w:rPr>
          <w:rFonts w:ascii="Arial" w:hAnsi="Arial"/>
          <w:sz w:val="18"/>
          <w:szCs w:val="18"/>
        </w:rPr>
        <w:t xml:space="preserve"> ha powierzchni przepuszczalnej</w:t>
      </w:r>
    </w:p>
    <w:p w14:paraId="520C2471" w14:textId="77777777" w:rsidR="0093677E" w:rsidRDefault="00EF5D96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</w:pPr>
      <w:r>
        <w:rPr>
          <w:rFonts w:ascii="Arial" w:hAnsi="Arial"/>
          <w:sz w:val="18"/>
          <w:szCs w:val="18"/>
        </w:rPr>
        <w:t>natężenie deszczu q = 171 l/s ha</w:t>
      </w:r>
    </w:p>
    <w:p w14:paraId="520C2472" w14:textId="77777777" w:rsidR="0093677E" w:rsidRDefault="00EF5D96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</w:rPr>
        <w:t xml:space="preserve">współczynnik spływu: </w:t>
      </w:r>
    </w:p>
    <w:p w14:paraId="520C2473" w14:textId="77777777" w:rsidR="0093677E" w:rsidRDefault="00EF5D96">
      <w:pPr>
        <w:pStyle w:val="Nagwek"/>
        <w:numPr>
          <w:ilvl w:val="1"/>
          <w:numId w:val="2"/>
        </w:numPr>
        <w:tabs>
          <w:tab w:val="clear" w:pos="4536"/>
          <w:tab w:val="clear" w:pos="9072"/>
        </w:tabs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</w:rPr>
        <w:t>ψ = 1,0 dla powierzchni zabudowy</w:t>
      </w:r>
    </w:p>
    <w:p w14:paraId="520C2474" w14:textId="77777777" w:rsidR="0093677E" w:rsidRDefault="00EF5D96">
      <w:pPr>
        <w:pStyle w:val="Nagwek"/>
        <w:numPr>
          <w:ilvl w:val="1"/>
          <w:numId w:val="2"/>
        </w:numPr>
        <w:tabs>
          <w:tab w:val="clear" w:pos="4536"/>
          <w:tab w:val="clear" w:pos="9072"/>
        </w:tabs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</w:rPr>
        <w:t>ψ = 0,6 dla powierzchni utwardzonych</w:t>
      </w:r>
    </w:p>
    <w:p w14:paraId="520C2475" w14:textId="77777777" w:rsidR="0093677E" w:rsidRDefault="00EF5D96">
      <w:pPr>
        <w:pStyle w:val="Nagwek"/>
        <w:numPr>
          <w:ilvl w:val="1"/>
          <w:numId w:val="2"/>
        </w:numPr>
        <w:tabs>
          <w:tab w:val="clear" w:pos="4536"/>
          <w:tab w:val="clear" w:pos="9072"/>
        </w:tabs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</w:rPr>
        <w:t>ψ = 0,15 dla powierzchni przepuszczalnej</w:t>
      </w:r>
    </w:p>
    <w:p w14:paraId="520C2476" w14:textId="77777777" w:rsidR="0093677E" w:rsidRDefault="0093677E">
      <w:pPr>
        <w:pStyle w:val="Nagwek"/>
        <w:tabs>
          <w:tab w:val="clear" w:pos="4536"/>
          <w:tab w:val="clear" w:pos="9072"/>
        </w:tabs>
        <w:rPr>
          <w:rFonts w:ascii="Arial" w:hAnsi="Arial"/>
          <w:sz w:val="18"/>
          <w:szCs w:val="18"/>
        </w:rPr>
      </w:pPr>
    </w:p>
    <w:p w14:paraId="520C2477" w14:textId="77777777" w:rsidR="0093677E" w:rsidRDefault="00EF5D96">
      <w:pPr>
        <w:pStyle w:val="Nagwek"/>
        <w:numPr>
          <w:ilvl w:val="1"/>
          <w:numId w:val="4"/>
        </w:numPr>
        <w:tabs>
          <w:tab w:val="clear" w:pos="4536"/>
          <w:tab w:val="clear" w:pos="9072"/>
        </w:tabs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Wynik przepływu obliczeniowego danej powierzchni obliczeniowej:</w:t>
      </w:r>
    </w:p>
    <w:p w14:paraId="520C2478" w14:textId="5AB2A325" w:rsidR="0093677E" w:rsidRDefault="00EF5D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</w:pPr>
      <w:r>
        <w:rPr>
          <w:rFonts w:ascii="Arial" w:hAnsi="Arial"/>
          <w:sz w:val="18"/>
          <w:szCs w:val="18"/>
        </w:rPr>
        <w:t xml:space="preserve">powierzchnia zabudowana: </w:t>
      </w:r>
      <w:r w:rsidR="00897554">
        <w:rPr>
          <w:rFonts w:ascii="Arial" w:hAnsi="Arial"/>
          <w:sz w:val="18"/>
          <w:szCs w:val="18"/>
        </w:rPr>
        <w:t>2</w:t>
      </w:r>
      <w:r w:rsidR="00A501DF">
        <w:rPr>
          <w:rFonts w:ascii="Arial" w:hAnsi="Arial"/>
          <w:sz w:val="18"/>
          <w:szCs w:val="18"/>
        </w:rPr>
        <w:t>5,3</w:t>
      </w:r>
      <w:r w:rsidR="00C17B6C">
        <w:rPr>
          <w:rFonts w:ascii="Arial" w:hAnsi="Arial"/>
          <w:sz w:val="18"/>
          <w:szCs w:val="18"/>
        </w:rPr>
        <w:t xml:space="preserve">    </w:t>
      </w:r>
      <w:r>
        <w:rPr>
          <w:rFonts w:ascii="Arial" w:hAnsi="Arial"/>
          <w:sz w:val="18"/>
          <w:szCs w:val="18"/>
        </w:rPr>
        <w:t xml:space="preserve"> dm</w:t>
      </w:r>
      <w:r>
        <w:rPr>
          <w:rFonts w:ascii="Arial" w:hAnsi="Arial"/>
          <w:sz w:val="18"/>
          <w:szCs w:val="18"/>
          <w:vertAlign w:val="superscript"/>
        </w:rPr>
        <w:t>3</w:t>
      </w:r>
      <w:r>
        <w:rPr>
          <w:rFonts w:ascii="Arial" w:hAnsi="Arial"/>
          <w:sz w:val="18"/>
          <w:szCs w:val="18"/>
        </w:rPr>
        <w:t>/s</w:t>
      </w:r>
    </w:p>
    <w:p w14:paraId="520C2479" w14:textId="4209A127" w:rsidR="0093677E" w:rsidRDefault="00EF5D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</w:pPr>
      <w:r>
        <w:rPr>
          <w:rFonts w:ascii="Arial" w:hAnsi="Arial"/>
          <w:sz w:val="18"/>
          <w:szCs w:val="18"/>
        </w:rPr>
        <w:t xml:space="preserve">powierzchnia utwardzona: </w:t>
      </w:r>
      <w:r w:rsidR="00F2273F">
        <w:rPr>
          <w:rFonts w:ascii="Arial" w:hAnsi="Arial"/>
          <w:sz w:val="18"/>
          <w:szCs w:val="18"/>
        </w:rPr>
        <w:t>33,35</w:t>
      </w:r>
      <w:r>
        <w:rPr>
          <w:rFonts w:ascii="Arial" w:hAnsi="Arial"/>
          <w:sz w:val="18"/>
          <w:szCs w:val="18"/>
        </w:rPr>
        <w:t xml:space="preserve"> dm</w:t>
      </w:r>
      <w:r>
        <w:rPr>
          <w:rFonts w:ascii="Arial" w:hAnsi="Arial"/>
          <w:sz w:val="18"/>
          <w:szCs w:val="18"/>
          <w:vertAlign w:val="superscript"/>
        </w:rPr>
        <w:t>3</w:t>
      </w:r>
      <w:r>
        <w:rPr>
          <w:rFonts w:ascii="Arial" w:hAnsi="Arial"/>
          <w:sz w:val="18"/>
          <w:szCs w:val="18"/>
        </w:rPr>
        <w:t>/s</w:t>
      </w:r>
    </w:p>
    <w:p w14:paraId="520C247A" w14:textId="138F5F7B" w:rsidR="0093677E" w:rsidRDefault="00544BFB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</w:pPr>
      <w:r>
        <w:rPr>
          <w:rFonts w:ascii="Arial" w:hAnsi="Arial"/>
          <w:sz w:val="18"/>
          <w:szCs w:val="18"/>
        </w:rPr>
        <w:t>powi</w:t>
      </w:r>
      <w:r w:rsidR="00897554">
        <w:rPr>
          <w:rFonts w:ascii="Arial" w:hAnsi="Arial"/>
          <w:sz w:val="18"/>
          <w:szCs w:val="18"/>
        </w:rPr>
        <w:t xml:space="preserve">erzchnia przepuszczalna: </w:t>
      </w:r>
      <w:r w:rsidR="000B1F27">
        <w:rPr>
          <w:rFonts w:ascii="Arial" w:hAnsi="Arial"/>
          <w:sz w:val="18"/>
          <w:szCs w:val="18"/>
        </w:rPr>
        <w:t>12,47</w:t>
      </w:r>
      <w:r w:rsidR="00EF5D96">
        <w:rPr>
          <w:rFonts w:ascii="Arial" w:hAnsi="Arial"/>
          <w:sz w:val="18"/>
          <w:szCs w:val="18"/>
        </w:rPr>
        <w:t xml:space="preserve"> dm</w:t>
      </w:r>
      <w:r w:rsidR="00EF5D96">
        <w:rPr>
          <w:rFonts w:ascii="Arial" w:hAnsi="Arial"/>
          <w:sz w:val="18"/>
          <w:szCs w:val="18"/>
          <w:vertAlign w:val="superscript"/>
        </w:rPr>
        <w:t>3</w:t>
      </w:r>
      <w:r w:rsidR="00EF5D96">
        <w:rPr>
          <w:rFonts w:ascii="Arial" w:hAnsi="Arial"/>
          <w:sz w:val="18"/>
          <w:szCs w:val="18"/>
        </w:rPr>
        <w:t>/s</w:t>
      </w:r>
    </w:p>
    <w:p w14:paraId="520C247B" w14:textId="77777777" w:rsidR="0093677E" w:rsidRDefault="0093677E">
      <w:pPr>
        <w:pStyle w:val="Nagwek"/>
        <w:tabs>
          <w:tab w:val="clear" w:pos="4536"/>
          <w:tab w:val="clear" w:pos="9072"/>
        </w:tabs>
        <w:rPr>
          <w:rFonts w:ascii="Arial" w:hAnsi="Arial"/>
          <w:sz w:val="18"/>
          <w:szCs w:val="18"/>
        </w:rPr>
      </w:pPr>
    </w:p>
    <w:p w14:paraId="520C247C" w14:textId="4C9B1BCB" w:rsidR="0093677E" w:rsidRDefault="00EF5D96">
      <w:pPr>
        <w:pStyle w:val="Nagwek"/>
        <w:numPr>
          <w:ilvl w:val="1"/>
          <w:numId w:val="4"/>
        </w:numPr>
        <w:tabs>
          <w:tab w:val="clear" w:pos="4536"/>
          <w:tab w:val="clear" w:pos="9072"/>
        </w:tabs>
      </w:pPr>
      <w:r>
        <w:rPr>
          <w:rFonts w:ascii="Arial" w:hAnsi="Arial"/>
          <w:b/>
          <w:sz w:val="18"/>
          <w:szCs w:val="18"/>
        </w:rPr>
        <w:t xml:space="preserve">Wymagany przepływ (chłonność) wód opadowych wynosi: </w:t>
      </w:r>
      <w:r w:rsidR="000B1F27">
        <w:rPr>
          <w:rFonts w:ascii="Arial" w:hAnsi="Arial"/>
          <w:b/>
          <w:sz w:val="18"/>
          <w:szCs w:val="18"/>
          <w:u w:val="single"/>
        </w:rPr>
        <w:t>71,12</w:t>
      </w:r>
      <w:r>
        <w:rPr>
          <w:rFonts w:ascii="Arial" w:hAnsi="Arial"/>
          <w:b/>
          <w:sz w:val="18"/>
          <w:szCs w:val="18"/>
          <w:u w:val="single"/>
        </w:rPr>
        <w:t xml:space="preserve"> dm</w:t>
      </w:r>
      <w:r>
        <w:rPr>
          <w:rFonts w:ascii="Arial" w:hAnsi="Arial"/>
          <w:b/>
          <w:sz w:val="18"/>
          <w:szCs w:val="18"/>
          <w:u w:val="single"/>
          <w:vertAlign w:val="superscript"/>
        </w:rPr>
        <w:t>3</w:t>
      </w:r>
      <w:r>
        <w:rPr>
          <w:rFonts w:ascii="Arial" w:hAnsi="Arial"/>
          <w:b/>
          <w:sz w:val="18"/>
          <w:szCs w:val="18"/>
          <w:u w:val="single"/>
        </w:rPr>
        <w:t>/s</w:t>
      </w:r>
    </w:p>
    <w:p w14:paraId="520C247D" w14:textId="77777777" w:rsidR="0093677E" w:rsidRDefault="0093677E">
      <w:pPr>
        <w:ind w:left="708"/>
        <w:rPr>
          <w:rFonts w:ascii="Arial" w:hAnsi="Arial" w:cs="Arial"/>
          <w:sz w:val="18"/>
          <w:szCs w:val="18"/>
        </w:rPr>
      </w:pPr>
    </w:p>
    <w:p w14:paraId="520C247E" w14:textId="77777777" w:rsidR="0093677E" w:rsidRDefault="00EF5D96">
      <w:pPr>
        <w:ind w:right="-188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</w:p>
    <w:p w14:paraId="520C247F" w14:textId="77777777" w:rsidR="0093677E" w:rsidRDefault="0093677E">
      <w:pPr>
        <w:ind w:left="708"/>
        <w:rPr>
          <w:rFonts w:ascii="Arial" w:hAnsi="Arial" w:cs="Arial"/>
          <w:sz w:val="18"/>
          <w:szCs w:val="18"/>
        </w:rPr>
      </w:pPr>
    </w:p>
    <w:p w14:paraId="520C2480" w14:textId="77777777" w:rsidR="0093677E" w:rsidRDefault="00EF5D96">
      <w:pPr>
        <w:pStyle w:val="Akapitzlist"/>
        <w:numPr>
          <w:ilvl w:val="0"/>
          <w:numId w:val="4"/>
        </w:numPr>
        <w:jc w:val="both"/>
      </w:pPr>
      <w:r>
        <w:rPr>
          <w:rFonts w:ascii="Arial" w:hAnsi="Arial"/>
          <w:b/>
          <w:sz w:val="18"/>
          <w:szCs w:val="18"/>
        </w:rPr>
        <w:t xml:space="preserve">Obliczenia chłonności gruntu (retencji gruntu), wykonano tylko dla powierzchni przepuszczalnej, jako tej, do której odprowadza się wody opadowe. </w:t>
      </w:r>
    </w:p>
    <w:p w14:paraId="520C2481" w14:textId="77777777" w:rsidR="0093677E" w:rsidRDefault="0093677E">
      <w:pPr>
        <w:ind w:left="708"/>
        <w:rPr>
          <w:rFonts w:ascii="Arial" w:hAnsi="Arial" w:cs="Arial"/>
          <w:sz w:val="18"/>
          <w:szCs w:val="18"/>
        </w:rPr>
      </w:pPr>
    </w:p>
    <w:p w14:paraId="520C2482" w14:textId="77777777" w:rsidR="0093677E" w:rsidRDefault="00EF5D96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Q = k x F</w:t>
      </w:r>
    </w:p>
    <w:p w14:paraId="520C2483" w14:textId="77777777" w:rsidR="0093677E" w:rsidRDefault="0093677E">
      <w:pPr>
        <w:ind w:left="708"/>
        <w:rPr>
          <w:rFonts w:ascii="Arial" w:hAnsi="Arial" w:cs="Arial"/>
          <w:sz w:val="18"/>
          <w:szCs w:val="18"/>
        </w:rPr>
      </w:pPr>
    </w:p>
    <w:p w14:paraId="520C2484" w14:textId="77777777" w:rsidR="0093677E" w:rsidRDefault="00EF5D96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Gdzie: </w:t>
      </w:r>
    </w:p>
    <w:p w14:paraId="520C2485" w14:textId="77777777" w:rsidR="0093677E" w:rsidRDefault="00EF5D96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 - zdolność chłonna gruntu, m</w:t>
      </w:r>
      <w:r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/s </w:t>
      </w:r>
    </w:p>
    <w:p w14:paraId="520C2486" w14:textId="77777777" w:rsidR="0093677E" w:rsidRDefault="00EF5D96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 - współczynnik filtracji gruntu, m/s </w:t>
      </w:r>
    </w:p>
    <w:p w14:paraId="520C2487" w14:textId="77777777" w:rsidR="0093677E" w:rsidRDefault="00EF5D96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 – powierzchnia czynna systemu chłonnego 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20C2488" w14:textId="77777777" w:rsidR="0093677E" w:rsidRDefault="0093677E">
      <w:pPr>
        <w:ind w:left="708"/>
        <w:rPr>
          <w:rFonts w:ascii="Arial" w:hAnsi="Arial" w:cs="Arial"/>
          <w:sz w:val="18"/>
          <w:szCs w:val="18"/>
        </w:rPr>
      </w:pPr>
    </w:p>
    <w:p w14:paraId="520C2489" w14:textId="77777777" w:rsidR="0093677E" w:rsidRDefault="00EF5D96">
      <w:pPr>
        <w:pStyle w:val="Akapitzlist"/>
        <w:numPr>
          <w:ilvl w:val="1"/>
          <w:numId w:val="4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Obliczenia wykonano przy następujących danych:</w:t>
      </w:r>
    </w:p>
    <w:p w14:paraId="520C248A" w14:textId="103E63DD" w:rsidR="0093677E" w:rsidRDefault="00EF5D96">
      <w:pPr>
        <w:pStyle w:val="Akapitzlist"/>
        <w:numPr>
          <w:ilvl w:val="0"/>
          <w:numId w:val="1"/>
        </w:numPr>
        <w:ind w:left="709"/>
      </w:pPr>
      <w:r>
        <w:rPr>
          <w:rFonts w:ascii="Arial" w:hAnsi="Arial" w:cs="Arial"/>
          <w:sz w:val="18"/>
          <w:szCs w:val="18"/>
        </w:rPr>
        <w:t xml:space="preserve">Powierzchnia czynna systemu chłonnego – </w:t>
      </w:r>
      <w:r w:rsidR="00031451">
        <w:rPr>
          <w:rFonts w:ascii="Arial" w:hAnsi="Arial" w:cs="Arial"/>
          <w:sz w:val="18"/>
          <w:szCs w:val="18"/>
        </w:rPr>
        <w:t>9589,10</w:t>
      </w:r>
      <w:r>
        <w:rPr>
          <w:rFonts w:ascii="Arial" w:hAnsi="Arial" w:cs="Arial"/>
          <w:sz w:val="18"/>
          <w:szCs w:val="18"/>
        </w:rPr>
        <w:t xml:space="preserve"> m</w:t>
      </w:r>
      <w:r>
        <w:rPr>
          <w:rFonts w:ascii="Arial" w:hAnsi="Arial" w:cs="Arial"/>
          <w:sz w:val="18"/>
          <w:szCs w:val="18"/>
          <w:vertAlign w:val="superscript"/>
        </w:rPr>
        <w:t>2</w:t>
      </w:r>
    </w:p>
    <w:p w14:paraId="520C248B" w14:textId="35C920B3" w:rsidR="0093677E" w:rsidRDefault="00EF5D96">
      <w:pPr>
        <w:pStyle w:val="Akapitzlist"/>
        <w:numPr>
          <w:ilvl w:val="0"/>
          <w:numId w:val="1"/>
        </w:numPr>
        <w:ind w:left="709"/>
        <w:jc w:val="both"/>
      </w:pPr>
      <w:r>
        <w:rPr>
          <w:rFonts w:ascii="Arial" w:hAnsi="Arial" w:cs="Arial"/>
          <w:sz w:val="18"/>
          <w:szCs w:val="18"/>
        </w:rPr>
        <w:t xml:space="preserve">Współczynnik filtracji gruntu wynosi od </w:t>
      </w:r>
      <w:r w:rsidR="009659A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x10</w:t>
      </w:r>
      <w:r>
        <w:rPr>
          <w:rFonts w:ascii="Arial" w:hAnsi="Arial" w:cs="Arial"/>
          <w:sz w:val="18"/>
          <w:szCs w:val="18"/>
          <w:vertAlign w:val="superscript"/>
        </w:rPr>
        <w:t>-</w:t>
      </w:r>
      <w:r w:rsidR="00897554">
        <w:rPr>
          <w:rFonts w:ascii="Arial" w:hAnsi="Arial" w:cs="Arial"/>
          <w:sz w:val="18"/>
          <w:szCs w:val="18"/>
          <w:vertAlign w:val="superscript"/>
        </w:rPr>
        <w:t>5</w:t>
      </w:r>
      <w:r>
        <w:rPr>
          <w:rFonts w:ascii="Arial" w:hAnsi="Arial" w:cs="Arial"/>
          <w:sz w:val="18"/>
          <w:szCs w:val="18"/>
        </w:rPr>
        <w:t xml:space="preserve"> m/s (wartość przyjęto dla </w:t>
      </w:r>
      <w:r w:rsidR="00285B23">
        <w:rPr>
          <w:rFonts w:ascii="Arial" w:hAnsi="Arial" w:cs="Arial"/>
          <w:sz w:val="18"/>
          <w:szCs w:val="18"/>
        </w:rPr>
        <w:t xml:space="preserve">pyłów piaszczystych lub namułów piaszczystych zalegających </w:t>
      </w:r>
      <w:r>
        <w:rPr>
          <w:rFonts w:ascii="Arial" w:hAnsi="Arial" w:cs="Arial"/>
          <w:sz w:val="18"/>
          <w:szCs w:val="18"/>
        </w:rPr>
        <w:t>pod projektowanym budynkiem, zgodnie z wykonanymi badaniami gruntu)</w:t>
      </w:r>
    </w:p>
    <w:p w14:paraId="520C248C" w14:textId="77777777" w:rsidR="0093677E" w:rsidRDefault="0093677E">
      <w:pPr>
        <w:rPr>
          <w:rFonts w:ascii="Arial" w:hAnsi="Arial" w:cs="Arial"/>
          <w:sz w:val="18"/>
          <w:szCs w:val="18"/>
        </w:rPr>
      </w:pPr>
    </w:p>
    <w:p w14:paraId="520C248D" w14:textId="77777777" w:rsidR="00897554" w:rsidRDefault="00897554" w:rsidP="00897554">
      <w:pPr>
        <w:ind w:left="4248" w:firstLine="708"/>
        <w:rPr>
          <w:rFonts w:ascii="Arial" w:hAnsi="Arial" w:cs="Arial"/>
          <w:b/>
          <w:sz w:val="18"/>
          <w:szCs w:val="18"/>
        </w:rPr>
      </w:pPr>
    </w:p>
    <w:p w14:paraId="520C248E" w14:textId="77777777" w:rsidR="00897554" w:rsidRDefault="00897554" w:rsidP="00897554">
      <w:pPr>
        <w:rPr>
          <w:rFonts w:ascii="Arial" w:hAnsi="Arial" w:cs="Arial"/>
          <w:b/>
          <w:sz w:val="18"/>
          <w:szCs w:val="18"/>
        </w:rPr>
      </w:pPr>
    </w:p>
    <w:p w14:paraId="520C248F" w14:textId="77777777" w:rsidR="00897554" w:rsidRDefault="00897554" w:rsidP="00897554">
      <w:pPr>
        <w:rPr>
          <w:rFonts w:ascii="Arial" w:hAnsi="Arial" w:cs="Arial"/>
          <w:b/>
          <w:sz w:val="18"/>
          <w:szCs w:val="18"/>
        </w:rPr>
      </w:pPr>
    </w:p>
    <w:p w14:paraId="520C2490" w14:textId="3716EECC" w:rsidR="00897554" w:rsidRDefault="00897554" w:rsidP="00897554">
      <w:r>
        <w:rPr>
          <w:rFonts w:ascii="Arial" w:hAnsi="Arial" w:cs="Arial"/>
          <w:b/>
          <w:sz w:val="18"/>
          <w:szCs w:val="18"/>
        </w:rPr>
        <w:t xml:space="preserve">2.2.      Chłonność powierzchni przepuszczalnej wynosi </w:t>
      </w:r>
      <w:r w:rsidRPr="007B6307"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0,0</w:t>
      </w:r>
      <w:r w:rsidR="00AA405D">
        <w:rPr>
          <w:rFonts w:ascii="Arial" w:hAnsi="Arial" w:cs="Arial"/>
          <w:b/>
          <w:sz w:val="18"/>
          <w:szCs w:val="18"/>
          <w:u w:val="single"/>
        </w:rPr>
        <w:t>959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/>
          <w:b/>
          <w:sz w:val="18"/>
          <w:szCs w:val="18"/>
          <w:u w:val="single"/>
          <w:vertAlign w:val="superscript"/>
        </w:rPr>
        <w:t xml:space="preserve"> </w:t>
      </w:r>
      <w:r w:rsidRPr="007B6307">
        <w:rPr>
          <w:rFonts w:ascii="Arial" w:hAnsi="Arial"/>
          <w:b/>
          <w:sz w:val="18"/>
          <w:szCs w:val="18"/>
          <w:u w:val="single"/>
        </w:rPr>
        <w:t>m</w:t>
      </w:r>
      <w:r w:rsidRPr="007B6307">
        <w:rPr>
          <w:rFonts w:ascii="Arial" w:hAnsi="Arial"/>
          <w:b/>
          <w:sz w:val="18"/>
          <w:szCs w:val="18"/>
          <w:u w:val="single"/>
          <w:vertAlign w:val="superscript"/>
        </w:rPr>
        <w:t>3</w:t>
      </w:r>
      <w:r w:rsidRPr="007B6307">
        <w:rPr>
          <w:rFonts w:ascii="Arial" w:hAnsi="Arial"/>
          <w:b/>
          <w:sz w:val="18"/>
          <w:szCs w:val="18"/>
          <w:u w:val="single"/>
        </w:rPr>
        <w:t>/s</w:t>
      </w:r>
      <w:r>
        <w:rPr>
          <w:rFonts w:ascii="Arial" w:hAnsi="Arial"/>
          <w:b/>
          <w:sz w:val="18"/>
          <w:szCs w:val="18"/>
          <w:u w:val="single"/>
        </w:rPr>
        <w:t xml:space="preserve"> = </w:t>
      </w:r>
      <w:r w:rsidR="00AA405D">
        <w:rPr>
          <w:rFonts w:ascii="Arial" w:hAnsi="Arial"/>
          <w:b/>
          <w:sz w:val="18"/>
          <w:szCs w:val="18"/>
          <w:u w:val="single"/>
        </w:rPr>
        <w:t>95,9</w:t>
      </w:r>
      <w:r>
        <w:rPr>
          <w:rFonts w:ascii="Arial" w:hAnsi="Arial"/>
          <w:b/>
          <w:sz w:val="18"/>
          <w:szCs w:val="18"/>
          <w:u w:val="single"/>
        </w:rPr>
        <w:t xml:space="preserve"> dm</w:t>
      </w:r>
      <w:r>
        <w:rPr>
          <w:rFonts w:ascii="Arial" w:hAnsi="Arial"/>
          <w:b/>
          <w:sz w:val="18"/>
          <w:szCs w:val="18"/>
          <w:u w:val="single"/>
          <w:vertAlign w:val="superscript"/>
        </w:rPr>
        <w:t>3</w:t>
      </w:r>
      <w:r>
        <w:rPr>
          <w:rFonts w:ascii="Arial" w:hAnsi="Arial"/>
          <w:b/>
          <w:sz w:val="18"/>
          <w:szCs w:val="18"/>
          <w:u w:val="single"/>
        </w:rPr>
        <w:t>/s</w:t>
      </w:r>
      <w:r w:rsidRPr="007B6307">
        <w:rPr>
          <w:rFonts w:ascii="Arial" w:hAnsi="Arial"/>
          <w:b/>
          <w:sz w:val="18"/>
          <w:szCs w:val="18"/>
          <w:u w:val="single"/>
        </w:rPr>
        <w:t xml:space="preserve"> </w:t>
      </w:r>
      <w:r w:rsidRPr="007B6307">
        <w:rPr>
          <w:rFonts w:ascii="Arial" w:hAnsi="Arial"/>
          <w:b/>
          <w:sz w:val="18"/>
          <w:szCs w:val="18"/>
        </w:rPr>
        <w:t xml:space="preserve">  </w:t>
      </w:r>
      <w:r>
        <w:rPr>
          <w:rFonts w:ascii="Arial" w:hAnsi="Arial"/>
          <w:b/>
          <w:sz w:val="18"/>
          <w:szCs w:val="18"/>
        </w:rPr>
        <w:t xml:space="preserve">&gt; </w:t>
      </w:r>
      <w:r w:rsidR="00AA405D">
        <w:rPr>
          <w:rFonts w:ascii="Arial" w:hAnsi="Arial"/>
          <w:b/>
          <w:sz w:val="18"/>
          <w:szCs w:val="18"/>
        </w:rPr>
        <w:t>71,12</w:t>
      </w:r>
      <w:r>
        <w:rPr>
          <w:rFonts w:ascii="Arial" w:hAnsi="Arial"/>
          <w:b/>
          <w:sz w:val="18"/>
          <w:szCs w:val="18"/>
          <w:u w:val="single"/>
        </w:rPr>
        <w:t xml:space="preserve"> </w:t>
      </w:r>
      <w:r w:rsidRPr="008E60BB">
        <w:rPr>
          <w:rFonts w:ascii="Arial" w:hAnsi="Arial"/>
          <w:b/>
          <w:sz w:val="18"/>
          <w:szCs w:val="18"/>
          <w:u w:val="single"/>
        </w:rPr>
        <w:t>dm</w:t>
      </w:r>
      <w:r w:rsidRPr="008E60BB">
        <w:rPr>
          <w:rFonts w:ascii="Arial" w:hAnsi="Arial"/>
          <w:b/>
          <w:sz w:val="18"/>
          <w:szCs w:val="18"/>
          <w:u w:val="single"/>
          <w:vertAlign w:val="superscript"/>
        </w:rPr>
        <w:t>3</w:t>
      </w:r>
      <w:r w:rsidRPr="008E60BB">
        <w:rPr>
          <w:rFonts w:ascii="Arial" w:hAnsi="Arial"/>
          <w:b/>
          <w:sz w:val="18"/>
          <w:szCs w:val="18"/>
          <w:u w:val="single"/>
        </w:rPr>
        <w:t>/s</w:t>
      </w:r>
    </w:p>
    <w:p w14:paraId="520C2491" w14:textId="77777777" w:rsidR="007B6307" w:rsidRPr="007B6307" w:rsidRDefault="007B6307" w:rsidP="00897554"/>
    <w:p w14:paraId="520C2492" w14:textId="77777777" w:rsidR="0093677E" w:rsidRDefault="00EF5D96">
      <w:pPr>
        <w:ind w:right="-188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  <w:r>
        <w:rPr>
          <w:rFonts w:ascii="Arial" w:hAnsi="Arial"/>
          <w:sz w:val="18"/>
          <w:szCs w:val="18"/>
          <w:u w:val="single"/>
        </w:rPr>
        <w:tab/>
      </w:r>
    </w:p>
    <w:p w14:paraId="520C2493" w14:textId="77777777" w:rsidR="0093677E" w:rsidRDefault="0093677E">
      <w:pPr>
        <w:rPr>
          <w:rFonts w:ascii="Arial" w:hAnsi="Arial" w:cs="Arial"/>
          <w:sz w:val="18"/>
          <w:szCs w:val="18"/>
        </w:rPr>
      </w:pPr>
    </w:p>
    <w:p w14:paraId="520C2494" w14:textId="77777777" w:rsidR="0093677E" w:rsidRDefault="00EF5D9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WNIOSEK: </w:t>
      </w:r>
    </w:p>
    <w:p w14:paraId="520C2495" w14:textId="77777777" w:rsidR="0093677E" w:rsidRDefault="00EF5D9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powyższych obliczeń wynika, że przedmiotowe tereny przepuszczalne – biologicznie czynne</w:t>
      </w:r>
      <w:r w:rsidR="0089755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posiadają wystarczając</w:t>
      </w:r>
      <w:r w:rsidR="00897554">
        <w:rPr>
          <w:rFonts w:ascii="Arial" w:hAnsi="Arial" w:cs="Arial"/>
          <w:sz w:val="18"/>
          <w:szCs w:val="18"/>
        </w:rPr>
        <w:t>ą chłonność</w:t>
      </w:r>
      <w:r>
        <w:rPr>
          <w:rFonts w:ascii="Arial" w:hAnsi="Arial" w:cs="Arial"/>
          <w:sz w:val="18"/>
          <w:szCs w:val="18"/>
        </w:rPr>
        <w:t xml:space="preserve"> dla wód opadowych dla przyjętej wartości miarodajnego natężenia deszczu wynoszącego 171 l/s ha. </w:t>
      </w:r>
    </w:p>
    <w:p w14:paraId="520C2496" w14:textId="77777777" w:rsidR="00EB7F67" w:rsidRDefault="00EB7F67">
      <w:pPr>
        <w:rPr>
          <w:rFonts w:ascii="Arial" w:hAnsi="Arial" w:cs="Arial"/>
          <w:sz w:val="18"/>
          <w:szCs w:val="18"/>
        </w:rPr>
      </w:pPr>
    </w:p>
    <w:p w14:paraId="520C2497" w14:textId="77777777" w:rsidR="00897554" w:rsidRDefault="00897554">
      <w:pPr>
        <w:rPr>
          <w:rFonts w:ascii="Arial" w:hAnsi="Arial" w:cs="Arial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735"/>
        <w:gridCol w:w="4077"/>
        <w:gridCol w:w="1417"/>
      </w:tblGrid>
      <w:tr w:rsidR="00EB7F67" w:rsidRPr="007701F8" w14:paraId="520C24A2" w14:textId="77777777" w:rsidTr="001624ED">
        <w:tc>
          <w:tcPr>
            <w:tcW w:w="1985" w:type="dxa"/>
            <w:shd w:val="clear" w:color="auto" w:fill="F3F3F3"/>
          </w:tcPr>
          <w:p w14:paraId="520C2498" w14:textId="77777777" w:rsidR="00EB7F67" w:rsidRPr="007701F8" w:rsidRDefault="00EB7F67" w:rsidP="001624ED">
            <w:pPr>
              <w:autoSpaceDE w:val="0"/>
              <w:autoSpaceDN w:val="0"/>
              <w:adjustRightInd w:val="0"/>
              <w:snapToGrid w:val="0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</w:p>
          <w:p w14:paraId="520C2499" w14:textId="77777777" w:rsidR="00EB7F67" w:rsidRPr="007701F8" w:rsidRDefault="00EB7F67" w:rsidP="001624ED">
            <w:pPr>
              <w:autoSpaceDE w:val="0"/>
              <w:autoSpaceDN w:val="0"/>
              <w:adjustRightInd w:val="0"/>
              <w:snapToGrid w:val="0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  <w:t>Oprac</w:t>
            </w:r>
            <w:r w:rsidRPr="007701F8"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  <w:t>ował:</w:t>
            </w:r>
          </w:p>
          <w:p w14:paraId="520C249A" w14:textId="77777777" w:rsidR="00EB7F67" w:rsidRPr="007701F8" w:rsidRDefault="00EB7F67" w:rsidP="00EB7F67">
            <w:pPr>
              <w:autoSpaceDE w:val="0"/>
              <w:autoSpaceDN w:val="0"/>
              <w:adjustRightInd w:val="0"/>
              <w:snapToGrid w:val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auto"/>
          </w:tcPr>
          <w:p w14:paraId="520C249B" w14:textId="77777777" w:rsidR="00EB7F67" w:rsidRPr="007701F8" w:rsidRDefault="00EB7F67" w:rsidP="001624ED">
            <w:pPr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520C249C" w14:textId="77777777" w:rsidR="00EB7F67" w:rsidRPr="007701F8" w:rsidRDefault="00EB7F67" w:rsidP="001624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7701F8">
              <w:rPr>
                <w:rFonts w:ascii="Arial Narrow" w:hAnsi="Arial Narrow" w:cs="Dosis-Regular"/>
                <w:color w:val="000000"/>
                <w:sz w:val="18"/>
                <w:szCs w:val="18"/>
              </w:rPr>
              <w:t>mgr inż.</w:t>
            </w:r>
          </w:p>
        </w:tc>
        <w:tc>
          <w:tcPr>
            <w:tcW w:w="4077" w:type="dxa"/>
            <w:shd w:val="clear" w:color="auto" w:fill="auto"/>
          </w:tcPr>
          <w:p w14:paraId="520C249D" w14:textId="77777777" w:rsidR="00EB7F67" w:rsidRPr="007701F8" w:rsidRDefault="00EB7F67" w:rsidP="001624ED">
            <w:pPr>
              <w:autoSpaceDE w:val="0"/>
              <w:autoSpaceDN w:val="0"/>
              <w:adjustRightInd w:val="0"/>
              <w:snapToGrid w:val="0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520C249E" w14:textId="77777777" w:rsidR="00EB7F67" w:rsidRPr="007701F8" w:rsidRDefault="00EB7F67" w:rsidP="001624ED">
            <w:pPr>
              <w:pStyle w:val="Domylnie"/>
              <w:spacing w:after="0" w:line="100" w:lineRule="atLeast"/>
              <w:rPr>
                <w:rFonts w:ascii="Arial Narrow" w:hAnsi="Arial Narrow"/>
                <w:sz w:val="18"/>
                <w:szCs w:val="18"/>
              </w:rPr>
            </w:pPr>
            <w:r w:rsidRPr="007701F8">
              <w:rPr>
                <w:rFonts w:ascii="Arial Narrow" w:hAnsi="Arial Narrow" w:cs="Calibri"/>
                <w:sz w:val="18"/>
                <w:szCs w:val="18"/>
              </w:rPr>
              <w:t>B</w:t>
            </w:r>
            <w:r w:rsidRPr="007701F8">
              <w:rPr>
                <w:rFonts w:ascii="Arial Narrow" w:hAnsi="Arial Narrow"/>
                <w:sz w:val="18"/>
                <w:szCs w:val="18"/>
              </w:rPr>
              <w:t>ernard Pawlak</w:t>
            </w:r>
          </w:p>
          <w:p w14:paraId="520C249F" w14:textId="77777777" w:rsidR="00EB7F67" w:rsidRPr="007701F8" w:rsidRDefault="00EB7F67" w:rsidP="001624ED">
            <w:pPr>
              <w:pStyle w:val="Domylnie"/>
              <w:spacing w:after="0" w:line="100" w:lineRule="atLeast"/>
              <w:rPr>
                <w:rFonts w:ascii="Arial Narrow" w:hAnsi="Arial Narrow"/>
                <w:sz w:val="18"/>
                <w:szCs w:val="18"/>
              </w:rPr>
            </w:pPr>
            <w:r w:rsidRPr="007701F8">
              <w:rPr>
                <w:rFonts w:ascii="Arial Narrow" w:hAnsi="Arial Narrow"/>
                <w:sz w:val="18"/>
                <w:szCs w:val="18"/>
              </w:rPr>
              <w:t xml:space="preserve">uprawnienia budowlane  do  projektowania bez ograniczeń w specjalności konstrukcyjno - budowlanej </w:t>
            </w:r>
          </w:p>
          <w:p w14:paraId="520C24A0" w14:textId="77777777" w:rsidR="00EB7F67" w:rsidRPr="007701F8" w:rsidRDefault="00EB7F67" w:rsidP="001624ED">
            <w:pPr>
              <w:pStyle w:val="Domylnie"/>
              <w:spacing w:after="0" w:line="100" w:lineRule="atLeast"/>
              <w:rPr>
                <w:rFonts w:ascii="Arial Narrow" w:hAnsi="Arial Narrow"/>
                <w:sz w:val="18"/>
                <w:szCs w:val="18"/>
              </w:rPr>
            </w:pPr>
            <w:r w:rsidRPr="007701F8">
              <w:rPr>
                <w:rFonts w:ascii="Arial Narrow" w:hAnsi="Arial Narrow"/>
                <w:sz w:val="18"/>
                <w:szCs w:val="18"/>
              </w:rPr>
              <w:t>nr POM/0055/POOK/03</w:t>
            </w:r>
          </w:p>
        </w:tc>
        <w:tc>
          <w:tcPr>
            <w:tcW w:w="1417" w:type="dxa"/>
            <w:shd w:val="clear" w:color="auto" w:fill="auto"/>
          </w:tcPr>
          <w:p w14:paraId="520C24A1" w14:textId="77777777" w:rsidR="00EB7F67" w:rsidRPr="007701F8" w:rsidRDefault="00EB7F67" w:rsidP="001624ED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20C24A3" w14:textId="77777777" w:rsidR="00EB7F67" w:rsidRPr="00EB7F67" w:rsidRDefault="00EB7F67">
      <w:pPr>
        <w:rPr>
          <w:rFonts w:ascii="Arial" w:hAnsi="Arial" w:cs="Arial"/>
          <w:sz w:val="18"/>
          <w:szCs w:val="18"/>
        </w:rPr>
      </w:pPr>
    </w:p>
    <w:sectPr w:rsidR="00EB7F67" w:rsidRPr="00EB7F67" w:rsidSect="00E949B4">
      <w:pgSz w:w="11906" w:h="16838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osi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osi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FB8"/>
    <w:multiLevelType w:val="multilevel"/>
    <w:tmpl w:val="6D781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b/>
        <w:sz w:val="18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47D0260"/>
    <w:multiLevelType w:val="multilevel"/>
    <w:tmpl w:val="B93815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680B05"/>
    <w:multiLevelType w:val="multilevel"/>
    <w:tmpl w:val="F45881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8453F3"/>
    <w:multiLevelType w:val="multilevel"/>
    <w:tmpl w:val="9AECFA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94C0334"/>
    <w:multiLevelType w:val="multilevel"/>
    <w:tmpl w:val="264C7C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23349339">
    <w:abstractNumId w:val="1"/>
  </w:num>
  <w:num w:numId="2" w16cid:durableId="377777445">
    <w:abstractNumId w:val="3"/>
  </w:num>
  <w:num w:numId="3" w16cid:durableId="951865815">
    <w:abstractNumId w:val="2"/>
  </w:num>
  <w:num w:numId="4" w16cid:durableId="413357478">
    <w:abstractNumId w:val="0"/>
  </w:num>
  <w:num w:numId="5" w16cid:durableId="983923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7E"/>
    <w:rsid w:val="00031451"/>
    <w:rsid w:val="00064E40"/>
    <w:rsid w:val="00085C6A"/>
    <w:rsid w:val="000B1F27"/>
    <w:rsid w:val="000C0AAA"/>
    <w:rsid w:val="000E5DEE"/>
    <w:rsid w:val="0024597F"/>
    <w:rsid w:val="00285B23"/>
    <w:rsid w:val="0040436A"/>
    <w:rsid w:val="00481C69"/>
    <w:rsid w:val="004C5D5A"/>
    <w:rsid w:val="00506B7A"/>
    <w:rsid w:val="00544BFB"/>
    <w:rsid w:val="005555A8"/>
    <w:rsid w:val="006B5D8E"/>
    <w:rsid w:val="007B6307"/>
    <w:rsid w:val="008000BD"/>
    <w:rsid w:val="00830F65"/>
    <w:rsid w:val="00897554"/>
    <w:rsid w:val="008E60BB"/>
    <w:rsid w:val="0093677E"/>
    <w:rsid w:val="009659A8"/>
    <w:rsid w:val="00A501DF"/>
    <w:rsid w:val="00AA405D"/>
    <w:rsid w:val="00B147B8"/>
    <w:rsid w:val="00B44E62"/>
    <w:rsid w:val="00B84273"/>
    <w:rsid w:val="00C11C18"/>
    <w:rsid w:val="00C17B6C"/>
    <w:rsid w:val="00C26FB5"/>
    <w:rsid w:val="00C81428"/>
    <w:rsid w:val="00CD4ACC"/>
    <w:rsid w:val="00CE2572"/>
    <w:rsid w:val="00DB6216"/>
    <w:rsid w:val="00E50821"/>
    <w:rsid w:val="00E949B4"/>
    <w:rsid w:val="00EB7F67"/>
    <w:rsid w:val="00EF5D96"/>
    <w:rsid w:val="00F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244B"/>
  <w15:docId w15:val="{F31E6FF1-C701-4474-AEE1-6D52D53B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6E2"/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A56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sid w:val="00E949B4"/>
    <w:rPr>
      <w:rFonts w:eastAsia="Times New Roman" w:cs="Arial"/>
    </w:rPr>
  </w:style>
  <w:style w:type="character" w:customStyle="1" w:styleId="ListLabel2">
    <w:name w:val="ListLabel 2"/>
    <w:qFormat/>
    <w:rsid w:val="00E949B4"/>
    <w:rPr>
      <w:rFonts w:cs="Courier New"/>
    </w:rPr>
  </w:style>
  <w:style w:type="character" w:customStyle="1" w:styleId="ListLabel3">
    <w:name w:val="ListLabel 3"/>
    <w:qFormat/>
    <w:rsid w:val="00E949B4"/>
    <w:rPr>
      <w:rFonts w:cs="Courier New"/>
    </w:rPr>
  </w:style>
  <w:style w:type="character" w:customStyle="1" w:styleId="ListLabel4">
    <w:name w:val="ListLabel 4"/>
    <w:qFormat/>
    <w:rsid w:val="00E949B4"/>
    <w:rPr>
      <w:rFonts w:cs="Courier New"/>
    </w:rPr>
  </w:style>
  <w:style w:type="character" w:customStyle="1" w:styleId="ListLabel5">
    <w:name w:val="ListLabel 5"/>
    <w:qFormat/>
    <w:rsid w:val="00E949B4"/>
    <w:rPr>
      <w:rFonts w:eastAsia="Times New Roman" w:cs="Arial"/>
    </w:rPr>
  </w:style>
  <w:style w:type="character" w:customStyle="1" w:styleId="ListLabel6">
    <w:name w:val="ListLabel 6"/>
    <w:qFormat/>
    <w:rsid w:val="00E949B4"/>
    <w:rPr>
      <w:rFonts w:cs="Courier New"/>
    </w:rPr>
  </w:style>
  <w:style w:type="character" w:customStyle="1" w:styleId="ListLabel7">
    <w:name w:val="ListLabel 7"/>
    <w:qFormat/>
    <w:rsid w:val="00E949B4"/>
    <w:rPr>
      <w:rFonts w:cs="Courier New"/>
    </w:rPr>
  </w:style>
  <w:style w:type="character" w:customStyle="1" w:styleId="ListLabel8">
    <w:name w:val="ListLabel 8"/>
    <w:qFormat/>
    <w:rsid w:val="00E949B4"/>
    <w:rPr>
      <w:rFonts w:cs="Courier New"/>
    </w:rPr>
  </w:style>
  <w:style w:type="character" w:customStyle="1" w:styleId="ListLabel9">
    <w:name w:val="ListLabel 9"/>
    <w:qFormat/>
    <w:rsid w:val="00E949B4"/>
    <w:rPr>
      <w:rFonts w:cs="Courier New"/>
    </w:rPr>
  </w:style>
  <w:style w:type="character" w:customStyle="1" w:styleId="ListLabel10">
    <w:name w:val="ListLabel 10"/>
    <w:qFormat/>
    <w:rsid w:val="00E949B4"/>
    <w:rPr>
      <w:rFonts w:cs="Courier New"/>
    </w:rPr>
  </w:style>
  <w:style w:type="character" w:customStyle="1" w:styleId="ListLabel11">
    <w:name w:val="ListLabel 11"/>
    <w:qFormat/>
    <w:rsid w:val="00E949B4"/>
    <w:rPr>
      <w:rFonts w:cs="Courier New"/>
    </w:rPr>
  </w:style>
  <w:style w:type="character" w:customStyle="1" w:styleId="ListLabel12">
    <w:name w:val="ListLabel 12"/>
    <w:qFormat/>
    <w:rsid w:val="00E949B4"/>
    <w:rPr>
      <w:rFonts w:cs="Courier New"/>
    </w:rPr>
  </w:style>
  <w:style w:type="character" w:customStyle="1" w:styleId="ListLabel13">
    <w:name w:val="ListLabel 13"/>
    <w:qFormat/>
    <w:rsid w:val="00E949B4"/>
    <w:rPr>
      <w:rFonts w:cs="Courier New"/>
    </w:rPr>
  </w:style>
  <w:style w:type="character" w:customStyle="1" w:styleId="ListLabel14">
    <w:name w:val="ListLabel 14"/>
    <w:qFormat/>
    <w:rsid w:val="00E949B4"/>
    <w:rPr>
      <w:rFonts w:cs="Courier New"/>
    </w:rPr>
  </w:style>
  <w:style w:type="character" w:customStyle="1" w:styleId="ListLabel15">
    <w:name w:val="ListLabel 15"/>
    <w:qFormat/>
    <w:rsid w:val="00E949B4"/>
    <w:rPr>
      <w:rFonts w:ascii="Arial" w:hAnsi="Arial" w:cs="Courier New"/>
      <w:sz w:val="18"/>
    </w:rPr>
  </w:style>
  <w:style w:type="character" w:customStyle="1" w:styleId="ListLabel16">
    <w:name w:val="ListLabel 16"/>
    <w:qFormat/>
    <w:rsid w:val="00E949B4"/>
    <w:rPr>
      <w:rFonts w:cs="Courier New"/>
    </w:rPr>
  </w:style>
  <w:style w:type="character" w:customStyle="1" w:styleId="ListLabel17">
    <w:name w:val="ListLabel 17"/>
    <w:qFormat/>
    <w:rsid w:val="00E949B4"/>
    <w:rPr>
      <w:rFonts w:cs="Courier New"/>
    </w:rPr>
  </w:style>
  <w:style w:type="character" w:customStyle="1" w:styleId="ListLabel18">
    <w:name w:val="ListLabel 18"/>
    <w:qFormat/>
    <w:rsid w:val="00E949B4"/>
    <w:rPr>
      <w:rFonts w:cs="Courier New"/>
    </w:rPr>
  </w:style>
  <w:style w:type="character" w:customStyle="1" w:styleId="ListLabel19">
    <w:name w:val="ListLabel 19"/>
    <w:qFormat/>
    <w:rsid w:val="00E949B4"/>
    <w:rPr>
      <w:rFonts w:cs="Courier New"/>
    </w:rPr>
  </w:style>
  <w:style w:type="character" w:customStyle="1" w:styleId="ListLabel20">
    <w:name w:val="ListLabel 20"/>
    <w:qFormat/>
    <w:rsid w:val="00E949B4"/>
    <w:rPr>
      <w:rFonts w:cs="Courier New"/>
    </w:rPr>
  </w:style>
  <w:style w:type="character" w:customStyle="1" w:styleId="ListLabel21">
    <w:name w:val="ListLabel 21"/>
    <w:qFormat/>
    <w:rsid w:val="00E949B4"/>
    <w:rPr>
      <w:rFonts w:ascii="Arial" w:hAnsi="Arial"/>
      <w:b/>
      <w:sz w:val="18"/>
    </w:rPr>
  </w:style>
  <w:style w:type="character" w:customStyle="1" w:styleId="ListLabel22">
    <w:name w:val="ListLabel 22"/>
    <w:qFormat/>
    <w:rsid w:val="00E949B4"/>
    <w:rPr>
      <w:rFonts w:ascii="Arial" w:hAnsi="Arial" w:cs="Symbol"/>
      <w:sz w:val="18"/>
    </w:rPr>
  </w:style>
  <w:style w:type="character" w:customStyle="1" w:styleId="ListLabel23">
    <w:name w:val="ListLabel 23"/>
    <w:qFormat/>
    <w:rsid w:val="00E949B4"/>
    <w:rPr>
      <w:rFonts w:cs="Courier New"/>
    </w:rPr>
  </w:style>
  <w:style w:type="character" w:customStyle="1" w:styleId="ListLabel24">
    <w:name w:val="ListLabel 24"/>
    <w:qFormat/>
    <w:rsid w:val="00E949B4"/>
    <w:rPr>
      <w:rFonts w:cs="Wingdings"/>
    </w:rPr>
  </w:style>
  <w:style w:type="character" w:customStyle="1" w:styleId="ListLabel25">
    <w:name w:val="ListLabel 25"/>
    <w:qFormat/>
    <w:rsid w:val="00E949B4"/>
    <w:rPr>
      <w:rFonts w:cs="Symbol"/>
    </w:rPr>
  </w:style>
  <w:style w:type="character" w:customStyle="1" w:styleId="ListLabel26">
    <w:name w:val="ListLabel 26"/>
    <w:qFormat/>
    <w:rsid w:val="00E949B4"/>
    <w:rPr>
      <w:rFonts w:cs="Courier New"/>
    </w:rPr>
  </w:style>
  <w:style w:type="character" w:customStyle="1" w:styleId="ListLabel27">
    <w:name w:val="ListLabel 27"/>
    <w:qFormat/>
    <w:rsid w:val="00E949B4"/>
    <w:rPr>
      <w:rFonts w:cs="Wingdings"/>
    </w:rPr>
  </w:style>
  <w:style w:type="character" w:customStyle="1" w:styleId="ListLabel28">
    <w:name w:val="ListLabel 28"/>
    <w:qFormat/>
    <w:rsid w:val="00E949B4"/>
    <w:rPr>
      <w:rFonts w:cs="Symbol"/>
    </w:rPr>
  </w:style>
  <w:style w:type="character" w:customStyle="1" w:styleId="ListLabel29">
    <w:name w:val="ListLabel 29"/>
    <w:qFormat/>
    <w:rsid w:val="00E949B4"/>
    <w:rPr>
      <w:rFonts w:cs="Courier New"/>
    </w:rPr>
  </w:style>
  <w:style w:type="character" w:customStyle="1" w:styleId="ListLabel30">
    <w:name w:val="ListLabel 30"/>
    <w:qFormat/>
    <w:rsid w:val="00E949B4"/>
    <w:rPr>
      <w:rFonts w:cs="Wingdings"/>
    </w:rPr>
  </w:style>
  <w:style w:type="character" w:customStyle="1" w:styleId="ListLabel31">
    <w:name w:val="ListLabel 31"/>
    <w:qFormat/>
    <w:rsid w:val="00E949B4"/>
    <w:rPr>
      <w:rFonts w:ascii="Arial" w:hAnsi="Arial" w:cs="Symbol"/>
      <w:sz w:val="18"/>
    </w:rPr>
  </w:style>
  <w:style w:type="character" w:customStyle="1" w:styleId="ListLabel32">
    <w:name w:val="ListLabel 32"/>
    <w:qFormat/>
    <w:rsid w:val="00E949B4"/>
    <w:rPr>
      <w:rFonts w:ascii="Arial" w:hAnsi="Arial" w:cs="Courier New"/>
      <w:sz w:val="18"/>
    </w:rPr>
  </w:style>
  <w:style w:type="character" w:customStyle="1" w:styleId="ListLabel33">
    <w:name w:val="ListLabel 33"/>
    <w:qFormat/>
    <w:rsid w:val="00E949B4"/>
    <w:rPr>
      <w:rFonts w:cs="Wingdings"/>
    </w:rPr>
  </w:style>
  <w:style w:type="character" w:customStyle="1" w:styleId="ListLabel34">
    <w:name w:val="ListLabel 34"/>
    <w:qFormat/>
    <w:rsid w:val="00E949B4"/>
    <w:rPr>
      <w:rFonts w:cs="Symbol"/>
    </w:rPr>
  </w:style>
  <w:style w:type="character" w:customStyle="1" w:styleId="ListLabel35">
    <w:name w:val="ListLabel 35"/>
    <w:qFormat/>
    <w:rsid w:val="00E949B4"/>
    <w:rPr>
      <w:rFonts w:cs="Courier New"/>
    </w:rPr>
  </w:style>
  <w:style w:type="character" w:customStyle="1" w:styleId="ListLabel36">
    <w:name w:val="ListLabel 36"/>
    <w:qFormat/>
    <w:rsid w:val="00E949B4"/>
    <w:rPr>
      <w:rFonts w:cs="Wingdings"/>
    </w:rPr>
  </w:style>
  <w:style w:type="character" w:customStyle="1" w:styleId="ListLabel37">
    <w:name w:val="ListLabel 37"/>
    <w:qFormat/>
    <w:rsid w:val="00E949B4"/>
    <w:rPr>
      <w:rFonts w:cs="Symbol"/>
    </w:rPr>
  </w:style>
  <w:style w:type="character" w:customStyle="1" w:styleId="ListLabel38">
    <w:name w:val="ListLabel 38"/>
    <w:qFormat/>
    <w:rsid w:val="00E949B4"/>
    <w:rPr>
      <w:rFonts w:cs="Courier New"/>
    </w:rPr>
  </w:style>
  <w:style w:type="character" w:customStyle="1" w:styleId="ListLabel39">
    <w:name w:val="ListLabel 39"/>
    <w:qFormat/>
    <w:rsid w:val="00E949B4"/>
    <w:rPr>
      <w:rFonts w:cs="Wingdings"/>
    </w:rPr>
  </w:style>
  <w:style w:type="character" w:customStyle="1" w:styleId="ListLabel40">
    <w:name w:val="ListLabel 40"/>
    <w:qFormat/>
    <w:rsid w:val="00E949B4"/>
    <w:rPr>
      <w:rFonts w:ascii="Arial" w:hAnsi="Arial" w:cs="Symbol"/>
      <w:sz w:val="18"/>
    </w:rPr>
  </w:style>
  <w:style w:type="character" w:customStyle="1" w:styleId="ListLabel41">
    <w:name w:val="ListLabel 41"/>
    <w:qFormat/>
    <w:rsid w:val="00E949B4"/>
    <w:rPr>
      <w:rFonts w:cs="Courier New"/>
    </w:rPr>
  </w:style>
  <w:style w:type="character" w:customStyle="1" w:styleId="ListLabel42">
    <w:name w:val="ListLabel 42"/>
    <w:qFormat/>
    <w:rsid w:val="00E949B4"/>
    <w:rPr>
      <w:rFonts w:cs="Wingdings"/>
    </w:rPr>
  </w:style>
  <w:style w:type="character" w:customStyle="1" w:styleId="ListLabel43">
    <w:name w:val="ListLabel 43"/>
    <w:qFormat/>
    <w:rsid w:val="00E949B4"/>
    <w:rPr>
      <w:rFonts w:cs="Symbol"/>
    </w:rPr>
  </w:style>
  <w:style w:type="character" w:customStyle="1" w:styleId="ListLabel44">
    <w:name w:val="ListLabel 44"/>
    <w:qFormat/>
    <w:rsid w:val="00E949B4"/>
    <w:rPr>
      <w:rFonts w:cs="Courier New"/>
    </w:rPr>
  </w:style>
  <w:style w:type="character" w:customStyle="1" w:styleId="ListLabel45">
    <w:name w:val="ListLabel 45"/>
    <w:qFormat/>
    <w:rsid w:val="00E949B4"/>
    <w:rPr>
      <w:rFonts w:cs="Wingdings"/>
    </w:rPr>
  </w:style>
  <w:style w:type="character" w:customStyle="1" w:styleId="ListLabel46">
    <w:name w:val="ListLabel 46"/>
    <w:qFormat/>
    <w:rsid w:val="00E949B4"/>
    <w:rPr>
      <w:rFonts w:cs="Symbol"/>
    </w:rPr>
  </w:style>
  <w:style w:type="character" w:customStyle="1" w:styleId="ListLabel47">
    <w:name w:val="ListLabel 47"/>
    <w:qFormat/>
    <w:rsid w:val="00E949B4"/>
    <w:rPr>
      <w:rFonts w:cs="Courier New"/>
    </w:rPr>
  </w:style>
  <w:style w:type="character" w:customStyle="1" w:styleId="ListLabel48">
    <w:name w:val="ListLabel 48"/>
    <w:qFormat/>
    <w:rsid w:val="00E949B4"/>
    <w:rPr>
      <w:rFonts w:cs="Wingdings"/>
    </w:rPr>
  </w:style>
  <w:style w:type="character" w:customStyle="1" w:styleId="ListLabel49">
    <w:name w:val="ListLabel 49"/>
    <w:qFormat/>
    <w:rsid w:val="00E949B4"/>
    <w:rPr>
      <w:rFonts w:ascii="Arial" w:hAnsi="Arial"/>
      <w:b/>
      <w:sz w:val="18"/>
    </w:rPr>
  </w:style>
  <w:style w:type="paragraph" w:styleId="Nagwek">
    <w:name w:val="header"/>
    <w:basedOn w:val="Normalny"/>
    <w:next w:val="Tekstpodstawowy"/>
    <w:link w:val="NagwekZnak"/>
    <w:rsid w:val="000A56E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9B4"/>
    <w:pPr>
      <w:spacing w:after="140" w:line="276" w:lineRule="auto"/>
    </w:pPr>
  </w:style>
  <w:style w:type="paragraph" w:styleId="Lista">
    <w:name w:val="List"/>
    <w:basedOn w:val="Tekstpodstawowy"/>
    <w:rsid w:val="00E949B4"/>
    <w:rPr>
      <w:rFonts w:cs="Mangal"/>
    </w:rPr>
  </w:style>
  <w:style w:type="paragraph" w:styleId="Legenda">
    <w:name w:val="caption"/>
    <w:basedOn w:val="Normalny"/>
    <w:qFormat/>
    <w:rsid w:val="00E949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949B4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0A56E2"/>
    <w:pPr>
      <w:ind w:left="708"/>
    </w:pPr>
  </w:style>
  <w:style w:type="paragraph" w:customStyle="1" w:styleId="Domylnie">
    <w:name w:val="Domyślnie"/>
    <w:qFormat/>
    <w:rsid w:val="005B07E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Archirum</dc:creator>
  <cp:lastModifiedBy>Bernard Pawlak</cp:lastModifiedBy>
  <cp:revision>2</cp:revision>
  <cp:lastPrinted>2021-09-13T18:59:00Z</cp:lastPrinted>
  <dcterms:created xsi:type="dcterms:W3CDTF">2024-10-26T18:20:00Z</dcterms:created>
  <dcterms:modified xsi:type="dcterms:W3CDTF">2024-10-26T18:20:00Z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